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DF" w:rsidRPr="00C01FDF" w:rsidRDefault="00C01FDF" w:rsidP="00C01FDF">
      <w:pPr>
        <w:widowControl w:val="0"/>
        <w:autoSpaceDE w:val="0"/>
        <w:autoSpaceDN w:val="0"/>
        <w:adjustRightInd w:val="0"/>
        <w:jc w:val="center"/>
        <w:rPr>
          <w:rFonts w:ascii="Comic Sans MS" w:hAnsi="Comic Sans MS" w:cs="Calibri"/>
          <w:sz w:val="23"/>
          <w:szCs w:val="23"/>
          <w:lang w:eastAsia="ja-JP"/>
        </w:rPr>
      </w:pPr>
      <w:bookmarkStart w:id="0" w:name="_GoBack"/>
      <w:bookmarkEnd w:id="0"/>
      <w:r w:rsidRPr="00C01FDF">
        <w:rPr>
          <w:rFonts w:ascii="Comic Sans MS" w:hAnsi="Comic Sans MS" w:cs="Calibri"/>
          <w:sz w:val="23"/>
          <w:szCs w:val="23"/>
          <w:lang w:eastAsia="ja-JP"/>
        </w:rPr>
        <w:t>FOSTER CARE</w:t>
      </w:r>
    </w:p>
    <w:p w:rsidR="00C01FDF" w:rsidRPr="00C01FDF" w:rsidRDefault="00C01FDF" w:rsidP="00C01FDF">
      <w:pPr>
        <w:widowControl w:val="0"/>
        <w:autoSpaceDE w:val="0"/>
        <w:autoSpaceDN w:val="0"/>
        <w:adjustRightInd w:val="0"/>
        <w:jc w:val="center"/>
        <w:rPr>
          <w:rFonts w:ascii="Comic Sans MS" w:hAnsi="Comic Sans MS" w:cs="Calibri"/>
          <w:sz w:val="23"/>
          <w:szCs w:val="23"/>
          <w:lang w:eastAsia="ja-JP"/>
        </w:rPr>
      </w:pPr>
      <w:r w:rsidRPr="00C01FDF">
        <w:rPr>
          <w:rFonts w:ascii="Comic Sans MS" w:hAnsi="Comic Sans MS" w:cs="Calibri"/>
          <w:sz w:val="23"/>
          <w:szCs w:val="23"/>
          <w:lang w:eastAsia="ja-JP"/>
        </w:rPr>
        <w:t> </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cs="Calibri"/>
          <w:color w:val="18376A"/>
          <w:sz w:val="23"/>
          <w:szCs w:val="23"/>
          <w:lang w:eastAsia="ja-JP"/>
        </w:rPr>
        <w:t>As of March 1, there were 4783 children in foster care. An additional 482 18 through 20 year olds were being provided independent living services. On average 500 youth turn 18 while in foster care each year.  The number of children served annually each year is around 7000.</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sz w:val="23"/>
          <w:szCs w:val="23"/>
          <w:lang w:eastAsia="ja-JP"/>
        </w:rPr>
        <w:t> </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cs="Calibri"/>
          <w:color w:val="18376A"/>
          <w:sz w:val="23"/>
          <w:szCs w:val="23"/>
          <w:lang w:eastAsia="ja-JP"/>
        </w:rPr>
        <w:t>The age break down for March 1 is below:</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sz w:val="23"/>
          <w:szCs w:val="23"/>
          <w:lang w:eastAsia="ja-JP"/>
        </w:rPr>
        <w:t> </w:t>
      </w:r>
    </w:p>
    <w:tbl>
      <w:tblPr>
        <w:tblW w:w="9540" w:type="dxa"/>
        <w:tblBorders>
          <w:top w:val="nil"/>
          <w:left w:val="nil"/>
          <w:right w:val="nil"/>
        </w:tblBorders>
        <w:tblLayout w:type="fixed"/>
        <w:tblLook w:val="0000" w:firstRow="0" w:lastRow="0" w:firstColumn="0" w:lastColumn="0" w:noHBand="0" w:noVBand="0"/>
      </w:tblPr>
      <w:tblGrid>
        <w:gridCol w:w="7218"/>
        <w:gridCol w:w="2322"/>
      </w:tblGrid>
      <w:tr w:rsidR="00C01FDF" w:rsidRPr="00C01FDF">
        <w:tc>
          <w:tcPr>
            <w:tcW w:w="6752" w:type="dxa"/>
            <w:tcBorders>
              <w:top w:val="single" w:sz="10" w:space="0" w:color="000000"/>
              <w:left w:val="single" w:sz="10" w:space="0" w:color="000000"/>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center"/>
              <w:rPr>
                <w:rFonts w:ascii="Comic Sans MS" w:hAnsi="Comic Sans MS"/>
                <w:sz w:val="23"/>
                <w:szCs w:val="23"/>
                <w:lang w:eastAsia="ja-JP"/>
              </w:rPr>
            </w:pPr>
            <w:r w:rsidRPr="00C01FDF">
              <w:rPr>
                <w:rFonts w:ascii="Comic Sans MS" w:hAnsi="Comic Sans MS" w:cs="Arial"/>
                <w:sz w:val="23"/>
                <w:szCs w:val="23"/>
                <w:lang w:eastAsia="ja-JP"/>
              </w:rPr>
              <w:t>Less than 1</w:t>
            </w:r>
          </w:p>
        </w:tc>
        <w:tc>
          <w:tcPr>
            <w:tcW w:w="2172" w:type="dxa"/>
            <w:tcBorders>
              <w:top w:val="single" w:sz="10" w:space="0" w:color="000000"/>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right"/>
              <w:rPr>
                <w:rFonts w:ascii="Comic Sans MS" w:hAnsi="Comic Sans MS"/>
                <w:sz w:val="23"/>
                <w:szCs w:val="23"/>
                <w:lang w:eastAsia="ja-JP"/>
              </w:rPr>
            </w:pPr>
            <w:r w:rsidRPr="00C01FDF">
              <w:rPr>
                <w:rFonts w:ascii="Comic Sans MS" w:hAnsi="Comic Sans MS" w:cs="Arial"/>
                <w:sz w:val="23"/>
                <w:szCs w:val="23"/>
                <w:lang w:eastAsia="ja-JP"/>
              </w:rPr>
              <w:t>248</w:t>
            </w:r>
          </w:p>
        </w:tc>
      </w:tr>
      <w:tr w:rsidR="00C01FDF" w:rsidRPr="00C01FDF">
        <w:tblPrEx>
          <w:tblBorders>
            <w:top w:val="none" w:sz="0" w:space="0" w:color="auto"/>
          </w:tblBorders>
        </w:tblPrEx>
        <w:tc>
          <w:tcPr>
            <w:tcW w:w="6752" w:type="dxa"/>
            <w:tcBorders>
              <w:left w:val="single" w:sz="10" w:space="0" w:color="000000"/>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center"/>
              <w:rPr>
                <w:rFonts w:ascii="Comic Sans MS" w:hAnsi="Comic Sans MS"/>
                <w:sz w:val="23"/>
                <w:szCs w:val="23"/>
                <w:lang w:eastAsia="ja-JP"/>
              </w:rPr>
            </w:pPr>
            <w:r w:rsidRPr="00C01FDF">
              <w:rPr>
                <w:rFonts w:ascii="Comic Sans MS" w:hAnsi="Comic Sans MS" w:cs="Arial"/>
                <w:sz w:val="23"/>
                <w:szCs w:val="23"/>
                <w:lang w:eastAsia="ja-JP"/>
              </w:rPr>
              <w:t>1 thru 3</w:t>
            </w:r>
          </w:p>
        </w:tc>
        <w:tc>
          <w:tcPr>
            <w:tcW w:w="2172" w:type="dxa"/>
            <w:tcBorders>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right"/>
              <w:rPr>
                <w:rFonts w:ascii="Comic Sans MS" w:hAnsi="Comic Sans MS"/>
                <w:sz w:val="23"/>
                <w:szCs w:val="23"/>
                <w:lang w:eastAsia="ja-JP"/>
              </w:rPr>
            </w:pPr>
            <w:r w:rsidRPr="00C01FDF">
              <w:rPr>
                <w:rFonts w:ascii="Comic Sans MS" w:hAnsi="Comic Sans MS" w:cs="Arial"/>
                <w:sz w:val="23"/>
                <w:szCs w:val="23"/>
                <w:lang w:eastAsia="ja-JP"/>
              </w:rPr>
              <w:t>868</w:t>
            </w:r>
          </w:p>
        </w:tc>
      </w:tr>
      <w:tr w:rsidR="00C01FDF" w:rsidRPr="00C01FDF">
        <w:tblPrEx>
          <w:tblBorders>
            <w:top w:val="none" w:sz="0" w:space="0" w:color="auto"/>
          </w:tblBorders>
        </w:tblPrEx>
        <w:tc>
          <w:tcPr>
            <w:tcW w:w="6752" w:type="dxa"/>
            <w:tcBorders>
              <w:left w:val="single" w:sz="10" w:space="0" w:color="000000"/>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center"/>
              <w:rPr>
                <w:rFonts w:ascii="Comic Sans MS" w:hAnsi="Comic Sans MS"/>
                <w:sz w:val="23"/>
                <w:szCs w:val="23"/>
                <w:lang w:eastAsia="ja-JP"/>
              </w:rPr>
            </w:pPr>
            <w:r w:rsidRPr="00C01FDF">
              <w:rPr>
                <w:rFonts w:ascii="Comic Sans MS" w:hAnsi="Comic Sans MS" w:cs="Arial"/>
                <w:sz w:val="23"/>
                <w:szCs w:val="23"/>
                <w:lang w:eastAsia="ja-JP"/>
              </w:rPr>
              <w:t>4 thru 6</w:t>
            </w:r>
          </w:p>
        </w:tc>
        <w:tc>
          <w:tcPr>
            <w:tcW w:w="2172" w:type="dxa"/>
            <w:tcBorders>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right"/>
              <w:rPr>
                <w:rFonts w:ascii="Comic Sans MS" w:hAnsi="Comic Sans MS"/>
                <w:sz w:val="23"/>
                <w:szCs w:val="23"/>
                <w:lang w:eastAsia="ja-JP"/>
              </w:rPr>
            </w:pPr>
            <w:r w:rsidRPr="00C01FDF">
              <w:rPr>
                <w:rFonts w:ascii="Comic Sans MS" w:hAnsi="Comic Sans MS" w:cs="Arial"/>
                <w:sz w:val="23"/>
                <w:szCs w:val="23"/>
                <w:lang w:eastAsia="ja-JP"/>
              </w:rPr>
              <w:t>647</w:t>
            </w:r>
          </w:p>
        </w:tc>
      </w:tr>
      <w:tr w:rsidR="00C01FDF" w:rsidRPr="00C01FDF">
        <w:tblPrEx>
          <w:tblBorders>
            <w:top w:val="none" w:sz="0" w:space="0" w:color="auto"/>
          </w:tblBorders>
        </w:tblPrEx>
        <w:tc>
          <w:tcPr>
            <w:tcW w:w="6752" w:type="dxa"/>
            <w:tcBorders>
              <w:left w:val="single" w:sz="10" w:space="0" w:color="000000"/>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center"/>
              <w:rPr>
                <w:rFonts w:ascii="Comic Sans MS" w:hAnsi="Comic Sans MS"/>
                <w:sz w:val="23"/>
                <w:szCs w:val="23"/>
                <w:lang w:eastAsia="ja-JP"/>
              </w:rPr>
            </w:pPr>
            <w:r w:rsidRPr="00C01FDF">
              <w:rPr>
                <w:rFonts w:ascii="Comic Sans MS" w:hAnsi="Comic Sans MS" w:cs="Arial"/>
                <w:sz w:val="23"/>
                <w:szCs w:val="23"/>
                <w:lang w:eastAsia="ja-JP"/>
              </w:rPr>
              <w:t>7 thru 9</w:t>
            </w:r>
          </w:p>
        </w:tc>
        <w:tc>
          <w:tcPr>
            <w:tcW w:w="2172" w:type="dxa"/>
            <w:tcBorders>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right"/>
              <w:rPr>
                <w:rFonts w:ascii="Comic Sans MS" w:hAnsi="Comic Sans MS"/>
                <w:sz w:val="23"/>
                <w:szCs w:val="23"/>
                <w:lang w:eastAsia="ja-JP"/>
              </w:rPr>
            </w:pPr>
            <w:r w:rsidRPr="00C01FDF">
              <w:rPr>
                <w:rFonts w:ascii="Comic Sans MS" w:hAnsi="Comic Sans MS" w:cs="Arial"/>
                <w:sz w:val="23"/>
                <w:szCs w:val="23"/>
                <w:lang w:eastAsia="ja-JP"/>
              </w:rPr>
              <w:t>636</w:t>
            </w:r>
          </w:p>
        </w:tc>
      </w:tr>
      <w:tr w:rsidR="00C01FDF" w:rsidRPr="00C01FDF">
        <w:tblPrEx>
          <w:tblBorders>
            <w:top w:val="none" w:sz="0" w:space="0" w:color="auto"/>
          </w:tblBorders>
        </w:tblPrEx>
        <w:tc>
          <w:tcPr>
            <w:tcW w:w="6752" w:type="dxa"/>
            <w:tcBorders>
              <w:left w:val="single" w:sz="10" w:space="0" w:color="000000"/>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center"/>
              <w:rPr>
                <w:rFonts w:ascii="Comic Sans MS" w:hAnsi="Comic Sans MS"/>
                <w:sz w:val="23"/>
                <w:szCs w:val="23"/>
                <w:lang w:eastAsia="ja-JP"/>
              </w:rPr>
            </w:pPr>
            <w:r w:rsidRPr="00C01FDF">
              <w:rPr>
                <w:rFonts w:ascii="Comic Sans MS" w:hAnsi="Comic Sans MS" w:cs="Arial"/>
                <w:sz w:val="23"/>
                <w:szCs w:val="23"/>
                <w:lang w:eastAsia="ja-JP"/>
              </w:rPr>
              <w:t>10 thru 12</w:t>
            </w:r>
          </w:p>
        </w:tc>
        <w:tc>
          <w:tcPr>
            <w:tcW w:w="2172" w:type="dxa"/>
            <w:tcBorders>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right"/>
              <w:rPr>
                <w:rFonts w:ascii="Comic Sans MS" w:hAnsi="Comic Sans MS"/>
                <w:sz w:val="23"/>
                <w:szCs w:val="23"/>
                <w:lang w:eastAsia="ja-JP"/>
              </w:rPr>
            </w:pPr>
            <w:r w:rsidRPr="00C01FDF">
              <w:rPr>
                <w:rFonts w:ascii="Comic Sans MS" w:hAnsi="Comic Sans MS" w:cs="Arial"/>
                <w:sz w:val="23"/>
                <w:szCs w:val="23"/>
                <w:lang w:eastAsia="ja-JP"/>
              </w:rPr>
              <w:t>575</w:t>
            </w:r>
          </w:p>
        </w:tc>
      </w:tr>
      <w:tr w:rsidR="00C01FDF" w:rsidRPr="00C01FDF">
        <w:tblPrEx>
          <w:tblBorders>
            <w:top w:val="none" w:sz="0" w:space="0" w:color="auto"/>
          </w:tblBorders>
        </w:tblPrEx>
        <w:tc>
          <w:tcPr>
            <w:tcW w:w="6752" w:type="dxa"/>
            <w:tcBorders>
              <w:left w:val="single" w:sz="10" w:space="0" w:color="000000"/>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center"/>
              <w:rPr>
                <w:rFonts w:ascii="Comic Sans MS" w:hAnsi="Comic Sans MS"/>
                <w:sz w:val="23"/>
                <w:szCs w:val="23"/>
                <w:lang w:eastAsia="ja-JP"/>
              </w:rPr>
            </w:pPr>
            <w:r w:rsidRPr="00C01FDF">
              <w:rPr>
                <w:rFonts w:ascii="Comic Sans MS" w:hAnsi="Comic Sans MS" w:cs="Arial"/>
                <w:sz w:val="23"/>
                <w:szCs w:val="23"/>
                <w:lang w:eastAsia="ja-JP"/>
              </w:rPr>
              <w:t>13 thru 15</w:t>
            </w:r>
          </w:p>
        </w:tc>
        <w:tc>
          <w:tcPr>
            <w:tcW w:w="2172" w:type="dxa"/>
            <w:tcBorders>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right"/>
              <w:rPr>
                <w:rFonts w:ascii="Comic Sans MS" w:hAnsi="Comic Sans MS"/>
                <w:sz w:val="23"/>
                <w:szCs w:val="23"/>
                <w:lang w:eastAsia="ja-JP"/>
              </w:rPr>
            </w:pPr>
            <w:r w:rsidRPr="00C01FDF">
              <w:rPr>
                <w:rFonts w:ascii="Comic Sans MS" w:hAnsi="Comic Sans MS" w:cs="Arial"/>
                <w:sz w:val="23"/>
                <w:szCs w:val="23"/>
                <w:lang w:eastAsia="ja-JP"/>
              </w:rPr>
              <w:t>854</w:t>
            </w:r>
          </w:p>
        </w:tc>
      </w:tr>
      <w:tr w:rsidR="00C01FDF" w:rsidRPr="00C01FDF">
        <w:tc>
          <w:tcPr>
            <w:tcW w:w="6752" w:type="dxa"/>
            <w:tcBorders>
              <w:left w:val="single" w:sz="10" w:space="0" w:color="000000"/>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center"/>
              <w:rPr>
                <w:rFonts w:ascii="Comic Sans MS" w:hAnsi="Comic Sans MS"/>
                <w:sz w:val="23"/>
                <w:szCs w:val="23"/>
                <w:lang w:eastAsia="ja-JP"/>
              </w:rPr>
            </w:pPr>
            <w:r w:rsidRPr="00C01FDF">
              <w:rPr>
                <w:rFonts w:ascii="Comic Sans MS" w:hAnsi="Comic Sans MS" w:cs="Arial"/>
                <w:sz w:val="23"/>
                <w:szCs w:val="23"/>
                <w:lang w:eastAsia="ja-JP"/>
              </w:rPr>
              <w:t>16 thru 17</w:t>
            </w:r>
          </w:p>
        </w:tc>
        <w:tc>
          <w:tcPr>
            <w:tcW w:w="2172" w:type="dxa"/>
            <w:tcBorders>
              <w:bottom w:val="single" w:sz="10" w:space="0" w:color="000000"/>
              <w:right w:val="single" w:sz="10" w:space="0" w:color="000000"/>
            </w:tcBorders>
            <w:tcMar>
              <w:top w:w="144" w:type="nil"/>
              <w:right w:w="144" w:type="nil"/>
            </w:tcMar>
            <w:vAlign w:val="bottom"/>
          </w:tcPr>
          <w:p w:rsidR="00C01FDF" w:rsidRPr="00C01FDF" w:rsidRDefault="00C01FDF">
            <w:pPr>
              <w:widowControl w:val="0"/>
              <w:autoSpaceDE w:val="0"/>
              <w:autoSpaceDN w:val="0"/>
              <w:adjustRightInd w:val="0"/>
              <w:jc w:val="right"/>
              <w:rPr>
                <w:rFonts w:ascii="Comic Sans MS" w:hAnsi="Comic Sans MS"/>
                <w:sz w:val="23"/>
                <w:szCs w:val="23"/>
                <w:lang w:eastAsia="ja-JP"/>
              </w:rPr>
            </w:pPr>
            <w:r w:rsidRPr="00C01FDF">
              <w:rPr>
                <w:rFonts w:ascii="Comic Sans MS" w:hAnsi="Comic Sans MS" w:cs="Arial"/>
                <w:sz w:val="23"/>
                <w:szCs w:val="23"/>
                <w:lang w:eastAsia="ja-JP"/>
              </w:rPr>
              <w:t>955</w:t>
            </w:r>
          </w:p>
        </w:tc>
      </w:tr>
    </w:tbl>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sz w:val="23"/>
          <w:szCs w:val="23"/>
          <w:lang w:eastAsia="ja-JP"/>
        </w:rPr>
        <w:t> </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sz w:val="23"/>
          <w:szCs w:val="23"/>
          <w:lang w:eastAsia="ja-JP"/>
        </w:rPr>
        <w:t> </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cs="Calibri"/>
          <w:color w:val="18376A"/>
          <w:sz w:val="23"/>
          <w:szCs w:val="23"/>
          <w:lang w:eastAsia="ja-JP"/>
        </w:rPr>
        <w:t xml:space="preserve">The VDSS website includes a variety of information about foster care in Virginia.  This is the link to the description of services and policies: </w:t>
      </w:r>
      <w:hyperlink r:id="rId5" w:history="1">
        <w:r w:rsidRPr="00C01FDF">
          <w:rPr>
            <w:rFonts w:ascii="Comic Sans MS" w:hAnsi="Comic Sans MS" w:cs="Calibri"/>
            <w:color w:val="0000FF"/>
            <w:sz w:val="23"/>
            <w:szCs w:val="23"/>
            <w:u w:val="single" w:color="0000FF"/>
            <w:lang w:eastAsia="ja-JP"/>
          </w:rPr>
          <w:t>http://www.dss.virginia.gov/family/fc/index.cgi</w:t>
        </w:r>
      </w:hyperlink>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sz w:val="23"/>
          <w:szCs w:val="23"/>
          <w:lang w:eastAsia="ja-JP"/>
        </w:rPr>
        <w:t> </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cs="Calibri"/>
          <w:color w:val="18376A"/>
          <w:sz w:val="23"/>
          <w:szCs w:val="23"/>
          <w:lang w:eastAsia="ja-JP"/>
        </w:rPr>
        <w:t xml:space="preserve">This is the link to information about services for older youth: </w:t>
      </w:r>
      <w:hyperlink r:id="rId6" w:history="1">
        <w:r w:rsidRPr="00C01FDF">
          <w:rPr>
            <w:rFonts w:ascii="Comic Sans MS" w:hAnsi="Comic Sans MS" w:cs="Calibri"/>
            <w:color w:val="0000FF"/>
            <w:sz w:val="23"/>
            <w:szCs w:val="23"/>
            <w:u w:val="single" w:color="0000FF"/>
            <w:lang w:eastAsia="ja-JP"/>
          </w:rPr>
          <w:t>http://www.dss.virginia.gov/family/fc/independent.cgi</w:t>
        </w:r>
      </w:hyperlink>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sz w:val="23"/>
          <w:szCs w:val="23"/>
          <w:lang w:eastAsia="ja-JP"/>
        </w:rPr>
        <w:t> </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cs="Calibri"/>
          <w:color w:val="18376A"/>
          <w:sz w:val="23"/>
          <w:szCs w:val="23"/>
          <w:lang w:eastAsia="ja-JP"/>
        </w:rPr>
        <w:t xml:space="preserve">And, this is the link to VDSS’ 5 year state plan </w:t>
      </w:r>
      <w:hyperlink r:id="rId7" w:history="1">
        <w:r w:rsidRPr="00C01FDF">
          <w:rPr>
            <w:rFonts w:ascii="Comic Sans MS" w:hAnsi="Comic Sans MS" w:cs="Calibri"/>
            <w:color w:val="0000FF"/>
            <w:sz w:val="23"/>
            <w:szCs w:val="23"/>
            <w:u w:val="single" w:color="0000FF"/>
            <w:lang w:eastAsia="ja-JP"/>
          </w:rPr>
          <w:t>https://www.dss.virginia.gov/files/about/reports/children/annual_progress_services/APSR_2015.pdf</w:t>
        </w:r>
      </w:hyperlink>
      <w:r w:rsidRPr="00C01FDF">
        <w:rPr>
          <w:rFonts w:ascii="Comic Sans MS" w:hAnsi="Comic Sans MS" w:cs="Calibri"/>
          <w:color w:val="18376A"/>
          <w:sz w:val="23"/>
          <w:szCs w:val="23"/>
          <w:lang w:eastAsia="ja-JP"/>
        </w:rPr>
        <w:t>  It includes information about child welfare programs beyond foster care, but it is the most comprehensive look at what we’re working on.</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sz w:val="23"/>
          <w:szCs w:val="23"/>
          <w:lang w:eastAsia="ja-JP"/>
        </w:rPr>
        <w:t> </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sz w:val="23"/>
          <w:szCs w:val="23"/>
          <w:lang w:eastAsia="ja-JP"/>
        </w:rPr>
        <w:t> </w:t>
      </w:r>
    </w:p>
    <w:p w:rsidR="00C01FDF" w:rsidRPr="00C01FDF" w:rsidRDefault="00C01FDF" w:rsidP="00C01FDF">
      <w:pPr>
        <w:widowControl w:val="0"/>
        <w:autoSpaceDE w:val="0"/>
        <w:autoSpaceDN w:val="0"/>
        <w:adjustRightInd w:val="0"/>
        <w:rPr>
          <w:rFonts w:ascii="Comic Sans MS" w:hAnsi="Comic Sans MS"/>
          <w:sz w:val="23"/>
          <w:szCs w:val="23"/>
          <w:lang w:eastAsia="ja-JP"/>
        </w:rPr>
      </w:pPr>
      <w:proofErr w:type="spellStart"/>
      <w:r w:rsidRPr="00C01FDF">
        <w:rPr>
          <w:rFonts w:ascii="Comic Sans MS" w:hAnsi="Comic Sans MS" w:cs="Calibri"/>
          <w:color w:val="18376A"/>
          <w:sz w:val="23"/>
          <w:szCs w:val="23"/>
          <w:lang w:eastAsia="ja-JP"/>
        </w:rPr>
        <w:t>Em</w:t>
      </w:r>
      <w:proofErr w:type="spellEnd"/>
      <w:r w:rsidRPr="00C01FDF">
        <w:rPr>
          <w:rFonts w:ascii="Comic Sans MS" w:hAnsi="Comic Sans MS" w:cs="Calibri"/>
          <w:color w:val="18376A"/>
          <w:sz w:val="23"/>
          <w:szCs w:val="23"/>
          <w:lang w:eastAsia="ja-JP"/>
        </w:rPr>
        <w:t xml:space="preserve"> </w:t>
      </w:r>
      <w:proofErr w:type="spellStart"/>
      <w:r w:rsidRPr="00C01FDF">
        <w:rPr>
          <w:rFonts w:ascii="Comic Sans MS" w:hAnsi="Comic Sans MS" w:cs="Calibri"/>
          <w:color w:val="18376A"/>
          <w:sz w:val="23"/>
          <w:szCs w:val="23"/>
          <w:lang w:eastAsia="ja-JP"/>
        </w:rPr>
        <w:t>Parente</w:t>
      </w:r>
      <w:proofErr w:type="spellEnd"/>
      <w:r w:rsidRPr="00C01FDF">
        <w:rPr>
          <w:rFonts w:ascii="Comic Sans MS" w:hAnsi="Comic Sans MS" w:cs="Calibri"/>
          <w:color w:val="18376A"/>
          <w:sz w:val="23"/>
          <w:szCs w:val="23"/>
          <w:lang w:eastAsia="ja-JP"/>
        </w:rPr>
        <w:t>, PhD, LCSW</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cs="Calibri"/>
          <w:color w:val="18376A"/>
          <w:sz w:val="23"/>
          <w:szCs w:val="23"/>
          <w:lang w:eastAsia="ja-JP"/>
        </w:rPr>
        <w:t>Foster Care Program Manager</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cs="Calibri"/>
          <w:color w:val="18376A"/>
          <w:sz w:val="23"/>
          <w:szCs w:val="23"/>
          <w:lang w:eastAsia="ja-JP"/>
        </w:rPr>
        <w:t>VA Department of Social Services</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cs="Calibri"/>
          <w:color w:val="18376A"/>
          <w:sz w:val="23"/>
          <w:szCs w:val="23"/>
          <w:lang w:eastAsia="ja-JP"/>
        </w:rPr>
        <w:t>801 E. Main St.</w:t>
      </w:r>
    </w:p>
    <w:p w:rsidR="00C01FDF"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cs="Calibri"/>
          <w:color w:val="18376A"/>
          <w:sz w:val="23"/>
          <w:szCs w:val="23"/>
          <w:lang w:eastAsia="ja-JP"/>
        </w:rPr>
        <w:t>Richmond, VA 23219</w:t>
      </w:r>
    </w:p>
    <w:p w:rsidR="00C01FDF" w:rsidRPr="00C01FDF" w:rsidRDefault="00C01FDF" w:rsidP="00C01FDF">
      <w:pPr>
        <w:widowControl w:val="0"/>
        <w:autoSpaceDE w:val="0"/>
        <w:autoSpaceDN w:val="0"/>
        <w:adjustRightInd w:val="0"/>
        <w:rPr>
          <w:rFonts w:ascii="Comic Sans MS" w:hAnsi="Comic Sans MS"/>
          <w:sz w:val="23"/>
          <w:szCs w:val="23"/>
          <w:lang w:eastAsia="ja-JP"/>
        </w:rPr>
      </w:pPr>
      <w:proofErr w:type="gramStart"/>
      <w:r w:rsidRPr="00C01FDF">
        <w:rPr>
          <w:rFonts w:ascii="Comic Sans MS" w:hAnsi="Comic Sans MS" w:cs="Calibri"/>
          <w:color w:val="18376A"/>
          <w:sz w:val="23"/>
          <w:szCs w:val="23"/>
          <w:lang w:eastAsia="ja-JP"/>
        </w:rPr>
        <w:t>office</w:t>
      </w:r>
      <w:proofErr w:type="gramEnd"/>
      <w:r w:rsidRPr="00C01FDF">
        <w:rPr>
          <w:rFonts w:ascii="Comic Sans MS" w:hAnsi="Comic Sans MS" w:cs="Calibri"/>
          <w:color w:val="18376A"/>
          <w:sz w:val="23"/>
          <w:szCs w:val="23"/>
          <w:lang w:eastAsia="ja-JP"/>
        </w:rPr>
        <w:t>: 804-726-7538</w:t>
      </w:r>
    </w:p>
    <w:p w:rsidR="00D03D41" w:rsidRPr="00C01FDF" w:rsidRDefault="00C01FDF" w:rsidP="00C01FDF">
      <w:pPr>
        <w:widowControl w:val="0"/>
        <w:autoSpaceDE w:val="0"/>
        <w:autoSpaceDN w:val="0"/>
        <w:adjustRightInd w:val="0"/>
        <w:rPr>
          <w:rFonts w:ascii="Comic Sans MS" w:hAnsi="Comic Sans MS"/>
          <w:sz w:val="23"/>
          <w:szCs w:val="23"/>
          <w:lang w:eastAsia="ja-JP"/>
        </w:rPr>
      </w:pPr>
      <w:r w:rsidRPr="00C01FDF">
        <w:rPr>
          <w:rFonts w:ascii="Comic Sans MS" w:hAnsi="Comic Sans MS" w:cs="Calibri"/>
          <w:color w:val="18376A"/>
          <w:sz w:val="23"/>
          <w:szCs w:val="23"/>
          <w:lang w:eastAsia="ja-JP"/>
        </w:rPr>
        <w:t>Cell: 804-382-4327</w:t>
      </w:r>
    </w:p>
    <w:sectPr w:rsidR="00D03D41" w:rsidRPr="00C01F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DF"/>
    <w:rsid w:val="0098348F"/>
    <w:rsid w:val="00C0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s.virginia.gov/files/about/reports/children/annual_progress_services/APSR_201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s.virginia.gov/family/fc/independent.cgi" TargetMode="External"/><Relationship Id="rId5" Type="http://schemas.openxmlformats.org/officeDocument/2006/relationships/hyperlink" Target="http://www.dss.virginia.gov/family/fc/index.c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Stewart</dc:creator>
  <cp:lastModifiedBy>John</cp:lastModifiedBy>
  <cp:revision>2</cp:revision>
  <dcterms:created xsi:type="dcterms:W3CDTF">2016-07-11T16:05:00Z</dcterms:created>
  <dcterms:modified xsi:type="dcterms:W3CDTF">2016-07-11T16:05:00Z</dcterms:modified>
</cp:coreProperties>
</file>